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ndara" w:hAnsi="Candara"/>
        </w:rPr>
      </w:pPr>
      <w:r>
        <w:rPr>
          <w:rFonts w:ascii="Candara" w:hAnsi="Candara"/>
          <w:b/>
        </w:rPr>
        <w:t>Chapter 9 b</w:t>
      </w:r>
    </w:p>
    <w:p>
      <w:pPr>
        <w:pStyle w:val="Normal"/>
        <w:rPr>
          <w:b/>
          <w:b/>
        </w:rPr>
      </w:pPr>
      <w:r>
        <w:rPr>
          <w:rFonts w:ascii="Candara" w:hAnsi="Candara"/>
        </w:rPr>
      </w:r>
    </w:p>
    <w:p>
      <w:pPr>
        <w:pStyle w:val="Normal"/>
        <w:rPr>
          <w:rFonts w:ascii="Candara" w:hAnsi="Candara"/>
        </w:rPr>
      </w:pPr>
      <w:r>
        <w:rPr>
          <w:rFonts w:ascii="Candara" w:hAnsi="Candara"/>
          <w:b/>
        </w:rPr>
        <w:t>The Theology of Risk</w:t>
      </w:r>
    </w:p>
    <w:p>
      <w:pPr>
        <w:pStyle w:val="Normal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rPr>
          <w:rFonts w:ascii="Candara" w:hAnsi="Candara"/>
        </w:rPr>
      </w:pPr>
      <w:r>
        <w:rPr>
          <w:rFonts w:ascii="Candara" w:hAnsi="Candara"/>
          <w:b/>
        </w:rPr>
        <w:t>Introduction</w:t>
      </w:r>
    </w:p>
    <w:p>
      <w:pPr>
        <w:pStyle w:val="Normal"/>
        <w:rPr>
          <w:rFonts w:ascii="Candara" w:hAnsi="Candara"/>
        </w:rPr>
      </w:pPr>
      <w:r>
        <w:rPr>
          <w:rFonts w:ascii="Candara" w:hAnsi="Candara"/>
        </w:rPr>
        <w:t xml:space="preserve">The prompt for this paper came from my attendance at a presentation to </w:t>
      </w:r>
      <w:r>
        <w:rPr>
          <w:rFonts w:ascii="Candara" w:hAnsi="Candara"/>
        </w:rPr>
        <w:t>A</w:t>
      </w:r>
      <w:r>
        <w:rPr>
          <w:rFonts w:ascii="Candara" w:hAnsi="Candara"/>
        </w:rPr>
        <w:t xml:space="preserve">rchdeacons on climate change.  The thesis of the presenter was that: </w:t>
      </w:r>
    </w:p>
    <w:p>
      <w:pPr>
        <w:pStyle w:val="ListParagraph"/>
        <w:numPr>
          <w:ilvl w:val="0"/>
          <w:numId w:val="1"/>
        </w:numPr>
        <w:rPr>
          <w:rFonts w:ascii="Candara" w:hAnsi="Candara"/>
        </w:rPr>
      </w:pPr>
      <w:r>
        <w:rPr>
          <w:rFonts w:ascii="Candara" w:hAnsi="Candara"/>
        </w:rPr>
        <w:t>dealing with the problems caused by further climate change, if nothing is done, would cost the world about 2.5% of global GDP;</w:t>
      </w:r>
    </w:p>
    <w:p>
      <w:pPr>
        <w:pStyle w:val="ListParagraph"/>
        <w:numPr>
          <w:ilvl w:val="0"/>
          <w:numId w:val="1"/>
        </w:numPr>
        <w:rPr>
          <w:rFonts w:ascii="Candara" w:hAnsi="Candara"/>
        </w:rPr>
      </w:pPr>
      <w:r>
        <w:rPr>
          <w:rFonts w:ascii="Candara" w:hAnsi="Candara"/>
        </w:rPr>
        <w:t>reducing carbon to prevent further climate change would also cost the world about 2.5% of global GDP;</w:t>
      </w:r>
    </w:p>
    <w:p>
      <w:pPr>
        <w:pStyle w:val="ListParagraph"/>
        <w:numPr>
          <w:ilvl w:val="0"/>
          <w:numId w:val="1"/>
        </w:numPr>
        <w:rPr>
          <w:rFonts w:ascii="Candara" w:hAnsi="Candara"/>
        </w:rPr>
      </w:pPr>
      <w:r>
        <w:rPr>
          <w:rFonts w:ascii="Candara" w:hAnsi="Candara"/>
        </w:rPr>
        <w:t xml:space="preserve">however, if (the poorer) half of the world doesn’t join the effort to reduce carbon, then the cost to the other (rich) half would be 5% of GDP – but the cost of not doing anything would still be 2.5% </w:t>
      </w:r>
    </w:p>
    <w:p>
      <w:pPr>
        <w:pStyle w:val="ListParagraph"/>
        <w:numPr>
          <w:ilvl w:val="0"/>
          <w:numId w:val="1"/>
        </w:numPr>
        <w:rPr>
          <w:rFonts w:ascii="Candara" w:hAnsi="Candara"/>
        </w:rPr>
      </w:pPr>
      <w:r>
        <w:rPr>
          <w:rFonts w:ascii="Candara" w:hAnsi="Candara"/>
        </w:rPr>
        <w:t>therefore it is unlikely that anything will be done;</w:t>
      </w:r>
    </w:p>
    <w:p>
      <w:pPr>
        <w:pStyle w:val="ListParagraph"/>
        <w:numPr>
          <w:ilvl w:val="0"/>
          <w:numId w:val="1"/>
        </w:numPr>
        <w:rPr>
          <w:rFonts w:ascii="Candara" w:hAnsi="Candara"/>
        </w:rPr>
      </w:pPr>
      <w:r>
        <w:rPr>
          <w:rFonts w:ascii="Candara" w:hAnsi="Candara"/>
        </w:rPr>
        <w:t>this assumes that nothing catastrophic happens – but we don’t really know this – except that we can guess that the problems will affect the poor more than the rich;</w:t>
      </w:r>
    </w:p>
    <w:p>
      <w:pPr>
        <w:pStyle w:val="ListParagraph"/>
        <w:numPr>
          <w:ilvl w:val="0"/>
          <w:numId w:val="1"/>
        </w:numPr>
        <w:rPr>
          <w:rFonts w:ascii="Candara" w:hAnsi="Candara"/>
        </w:rPr>
      </w:pPr>
      <w:r>
        <w:rPr>
          <w:rFonts w:ascii="Candara" w:hAnsi="Candara"/>
        </w:rPr>
        <w:t>therefore we may arrive, having done nothing, at a situation where something needs to be done very rapidly;</w:t>
      </w:r>
    </w:p>
    <w:p>
      <w:pPr>
        <w:pStyle w:val="ListParagraph"/>
        <w:numPr>
          <w:ilvl w:val="0"/>
          <w:numId w:val="1"/>
        </w:numPr>
        <w:rPr>
          <w:rFonts w:ascii="Candara" w:hAnsi="Candara"/>
        </w:rPr>
      </w:pPr>
      <w:r>
        <w:rPr>
          <w:rFonts w:ascii="Candara" w:hAnsi="Candara"/>
        </w:rPr>
        <w:t xml:space="preserve">we ought therefore to be developing technology and capacity do to take that rapid action; </w:t>
      </w:r>
    </w:p>
    <w:p>
      <w:pPr>
        <w:pStyle w:val="ListParagraph"/>
        <w:numPr>
          <w:ilvl w:val="0"/>
          <w:numId w:val="1"/>
        </w:numPr>
        <w:rPr>
          <w:rFonts w:ascii="Candara" w:hAnsi="Candara"/>
        </w:rPr>
      </w:pPr>
      <w:r>
        <w:rPr>
          <w:rFonts w:ascii="Candara" w:hAnsi="Candara"/>
        </w:rPr>
        <w:t xml:space="preserve">one candidate is to disperse microscopic (and smaller) particles of titanium dioxide in the upper atmosphere: (this is a widely used chemical – for example in white paint);  it would reflect the sun reducing the amount of heat radiated to the earth – a phenomenon which has happened several / many times in the past (eg after very very large volcanic eruptions) – causing the temperature to drop;  the dispersal could be done by pumping the particles up large tubes attached to very high-flying balloons.  </w:t>
      </w:r>
    </w:p>
    <w:p>
      <w:pPr>
        <w:pStyle w:val="Normal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rPr>
          <w:rFonts w:ascii="Candara" w:hAnsi="Candara"/>
        </w:rPr>
      </w:pPr>
      <w:r>
        <w:rPr>
          <w:rFonts w:ascii="Candara" w:hAnsi="Candara"/>
        </w:rPr>
        <w:t xml:space="preserve">The speaker challenged the </w:t>
      </w:r>
      <w:r>
        <w:rPr>
          <w:rFonts w:ascii="Candara" w:hAnsi="Candara"/>
        </w:rPr>
        <w:t>A</w:t>
      </w:r>
      <w:r>
        <w:rPr>
          <w:rFonts w:ascii="Candara" w:hAnsi="Candara"/>
        </w:rPr>
        <w:t>rchdeacons to consider what the Church could do.  One point he made was that getting politicians to agree to a program of developing technology and capacity would be very difficult. Could the Church help?</w:t>
      </w:r>
    </w:p>
    <w:p>
      <w:pPr>
        <w:pStyle w:val="Normal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rPr>
          <w:rFonts w:ascii="Candara" w:hAnsi="Candara"/>
        </w:rPr>
      </w:pPr>
      <w:r>
        <w:rPr>
          <w:rFonts w:ascii="Candara" w:hAnsi="Candara"/>
        </w:rPr>
        <w:t xml:space="preserve">I don’t intend to discuss the solution proposed.  One problem with it is that there are too many things we don’t know about the atmosphere and how such particles would be dispersed.  </w:t>
      </w:r>
    </w:p>
    <w:p>
      <w:pPr>
        <w:pStyle w:val="Normal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rPr>
          <w:rFonts w:ascii="Candara" w:hAnsi="Candara"/>
        </w:rPr>
      </w:pPr>
      <w:r>
        <w:rPr>
          <w:rFonts w:ascii="Candara" w:hAnsi="Candara"/>
        </w:rPr>
        <w:t xml:space="preserve">Instead I wish to consider a theological reflection on the idea of risk. </w:t>
      </w:r>
    </w:p>
    <w:p>
      <w:pPr>
        <w:pStyle w:val="Normal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rPr>
          <w:rFonts w:ascii="Candara" w:hAnsi="Candara"/>
        </w:rPr>
      </w:pPr>
      <w:r>
        <w:rPr>
          <w:rFonts w:ascii="Candara" w:hAnsi="Candara"/>
        </w:rPr>
        <w:t xml:space="preserve">Such a theological reflection would touch other situations – for example: the use of nuclear power;  ways in which the church might deal with its present decline;  dealing with offenders;  </w:t>
      </w:r>
    </w:p>
    <w:p>
      <w:pPr>
        <w:pStyle w:val="Normal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rPr>
          <w:rFonts w:ascii="Candara" w:hAnsi="Candara"/>
        </w:rPr>
      </w:pPr>
      <w:r>
        <w:rPr>
          <w:rFonts w:ascii="Candara" w:hAnsi="Candara"/>
          <w:b/>
        </w:rPr>
        <w:t>Initial issues</w:t>
      </w:r>
    </w:p>
    <w:p>
      <w:pPr>
        <w:pStyle w:val="Normal"/>
        <w:rPr>
          <w:rFonts w:ascii="Candara" w:hAnsi="Candara"/>
        </w:rPr>
      </w:pPr>
      <w:r>
        <w:rPr>
          <w:rFonts w:ascii="Candara" w:hAnsi="Candara"/>
        </w:rPr>
        <w:t>We know that people are very risk averse and very poor at estimating and dealing with risk.  For example, people buy Lottery Tickets – when they have a greater chance of a fatal accident with a piece of office equipment.  People worry about terrorism attacks and epidemics and a myriad of relatively unlikely events, but without thinking drive in cars – where the chance of a fatality is many times greater.  We are more disturbed by the possibility of a very unlikely but very bad outcome (eg a nuclear accident) than by a much less bad outcome where the disaster accumulates over lifetimes.</w:t>
      </w:r>
    </w:p>
    <w:p>
      <w:pPr>
        <w:pStyle w:val="Normal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PlainText"/>
        <w:rPr>
          <w:rFonts w:ascii="Candara" w:hAnsi="Candara"/>
        </w:rPr>
      </w:pPr>
      <w:r>
        <w:rPr>
          <w:rFonts w:eastAsia="Times New Roman" w:cs="Times New Roman" w:ascii="Candara" w:hAnsi="Candara"/>
          <w:sz w:val="24"/>
          <w:szCs w:val="20"/>
        </w:rPr>
        <w:t xml:space="preserve">A rule of thumb </w:t>
      </w:r>
      <w:bookmarkStart w:id="0" w:name="_GoBack"/>
      <w:bookmarkEnd w:id="0"/>
      <w:r>
        <w:rPr>
          <w:rFonts w:eastAsia="Times New Roman" w:cs="Times New Roman" w:ascii="Candara" w:hAnsi="Candara"/>
          <w:sz w:val="24"/>
          <w:szCs w:val="20"/>
        </w:rPr>
        <w:t xml:space="preserve">is that:  if the odds for an event are 10-to-one, you’ll see it this week;  if it’s 100-to-one, you won’t see it this week, but you will see it this year. If it’s 1000-to-one you won’t see it this year, but you will probably see the event once. Anything more than that - 10,000-to-one, 100,000-to-one – and you will never see it.  It will happen to someone, but never to you.  </w:t>
      </w:r>
    </w:p>
    <w:p>
      <w:pPr>
        <w:pStyle w:val="PlainText"/>
        <w:rPr>
          <w:rFonts w:ascii="Candara" w:hAnsi="Candara" w:eastAsia="Times New Roman" w:cs="Times New Roman"/>
          <w:sz w:val="24"/>
          <w:szCs w:val="20"/>
        </w:rPr>
      </w:pPr>
      <w:r>
        <w:rPr>
          <w:rFonts w:eastAsia="Times New Roman" w:cs="Times New Roman" w:ascii="Candara" w:hAnsi="Candara"/>
          <w:sz w:val="24"/>
          <w:szCs w:val="20"/>
        </w:rPr>
      </w:r>
    </w:p>
    <w:p>
      <w:pPr>
        <w:pStyle w:val="PlainText"/>
        <w:rPr>
          <w:rFonts w:ascii="Candara" w:hAnsi="Candara"/>
        </w:rPr>
      </w:pPr>
      <w:r>
        <w:rPr>
          <w:rFonts w:eastAsia="Times New Roman" w:cs="Times New Roman" w:ascii="Candara" w:hAnsi="Candara"/>
          <w:sz w:val="24"/>
          <w:szCs w:val="20"/>
        </w:rPr>
        <w:t xml:space="preserve">At the same time, it is more likely than not, that in a room of 23 people, two share a birthday;  to improve the odds of a shared birthday to 99.9% you need just 75 people.  The difficulty of believing this is another aspect of our inability to intuit odds and probability.  </w:t>
      </w:r>
    </w:p>
    <w:p>
      <w:pPr>
        <w:pStyle w:val="PlainText"/>
        <w:rPr>
          <w:rFonts w:ascii="Candara" w:hAnsi="Candara" w:eastAsia="Times New Roman" w:cs="Times New Roman"/>
          <w:sz w:val="24"/>
          <w:szCs w:val="20"/>
        </w:rPr>
      </w:pPr>
      <w:r>
        <w:rPr>
          <w:rFonts w:eastAsia="Times New Roman" w:cs="Times New Roman" w:ascii="Candara" w:hAnsi="Candara"/>
          <w:sz w:val="24"/>
          <w:szCs w:val="20"/>
        </w:rPr>
      </w:r>
    </w:p>
    <w:p>
      <w:pPr>
        <w:pStyle w:val="Normal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rPr>
          <w:rFonts w:ascii="Candara" w:hAnsi="Candara"/>
        </w:rPr>
      </w:pPr>
      <w:r>
        <w:rPr>
          <w:rFonts w:ascii="Candara" w:hAnsi="Candara"/>
          <w:b/>
        </w:rPr>
        <w:t xml:space="preserve">Theological reflection </w:t>
      </w:r>
    </w:p>
    <w:p>
      <w:pPr>
        <w:pStyle w:val="ListParagraph"/>
        <w:numPr>
          <w:ilvl w:val="0"/>
          <w:numId w:val="2"/>
        </w:numPr>
        <w:rPr>
          <w:rFonts w:ascii="Candara" w:hAnsi="Candara"/>
        </w:rPr>
      </w:pPr>
      <w:r>
        <w:rPr>
          <w:rFonts w:ascii="Candara" w:hAnsi="Candara"/>
        </w:rPr>
        <w:t>God taking risks with “creation” – how many chance events (even catastrophes) led to the world/universe we now inhabit?</w:t>
      </w:r>
    </w:p>
    <w:p>
      <w:pPr>
        <w:pStyle w:val="ListParagraph"/>
        <w:numPr>
          <w:ilvl w:val="0"/>
          <w:numId w:val="2"/>
        </w:numPr>
        <w:rPr>
          <w:rFonts w:ascii="Candara" w:hAnsi="Candara"/>
        </w:rPr>
      </w:pPr>
      <w:r>
        <w:rPr>
          <w:rFonts w:ascii="Candara" w:hAnsi="Candara"/>
        </w:rPr>
        <w:t xml:space="preserve">importance of danger and liminality : </w:t>
      </w:r>
      <w:r>
        <w:rPr>
          <w:rFonts w:ascii="Candara" w:hAnsi="Candara"/>
        </w:rPr>
        <w:t>evolution (and exciting change) happens on the boundaries and borders between environments</w:t>
      </w:r>
      <w:r>
        <w:rPr>
          <w:rFonts w:ascii="Candara" w:hAnsi="Candara"/>
        </w:rPr>
        <w:t xml:space="preserve"> </w:t>
      </w:r>
    </w:p>
    <w:p>
      <w:pPr>
        <w:pStyle w:val="ListParagraph"/>
        <w:numPr>
          <w:ilvl w:val="0"/>
          <w:numId w:val="2"/>
        </w:numPr>
        <w:rPr>
          <w:rFonts w:ascii="Candara" w:hAnsi="Candara"/>
        </w:rPr>
      </w:pPr>
      <w:r>
        <w:rPr>
          <w:rFonts w:ascii="Candara" w:hAnsi="Candara"/>
        </w:rPr>
        <w:t>order and chaos – we see God as orderly – but perhaps this is not correct</w:t>
        <w:br/>
      </w:r>
    </w:p>
    <w:p>
      <w:pPr>
        <w:pStyle w:val="ListParagraph"/>
        <w:numPr>
          <w:ilvl w:val="0"/>
          <w:numId w:val="2"/>
        </w:numPr>
        <w:rPr>
          <w:rFonts w:ascii="Candara" w:hAnsi="Candara"/>
        </w:rPr>
      </w:pPr>
      <w:r>
        <w:rPr>
          <w:rFonts w:ascii="Candara" w:hAnsi="Candara"/>
        </w:rPr>
        <w:t xml:space="preserve">our world view </w:t>
      </w:r>
      <w:r>
        <w:rPr>
          <w:rFonts w:ascii="Candara" w:hAnsi="Candara"/>
        </w:rPr>
        <w:t xml:space="preserve">is formed in a </w:t>
      </w:r>
      <w:r>
        <w:rPr>
          <w:rFonts w:ascii="Candara" w:hAnsi="Candara"/>
        </w:rPr>
        <w:t xml:space="preserve">very stable </w:t>
      </w:r>
      <w:r>
        <w:rPr>
          <w:rFonts w:ascii="Candara" w:hAnsi="Candara"/>
        </w:rPr>
        <w:t>and</w:t>
      </w:r>
      <w:r>
        <w:rPr>
          <w:rFonts w:ascii="Candara" w:hAnsi="Candara"/>
        </w:rPr>
        <w:t xml:space="preserve"> risk averse </w:t>
      </w:r>
      <w:r>
        <w:rPr>
          <w:rFonts w:ascii="Candara" w:hAnsi="Candara"/>
        </w:rPr>
        <w:t>place;  Britain has, in some senses, not seen a revolutionary change in the way it runs in the last nine centuries.  The</w:t>
      </w:r>
      <w:r>
        <w:rPr>
          <w:rFonts w:ascii="Candara" w:hAnsi="Candara"/>
        </w:rPr>
        <w:t xml:space="preserve"> world view of other people, from more dangerous </w:t>
      </w:r>
      <w:r>
        <w:rPr>
          <w:rFonts w:ascii="Candara" w:hAnsi="Candara"/>
        </w:rPr>
        <w:t xml:space="preserve">or much less stable </w:t>
      </w:r>
      <w:r>
        <w:rPr>
          <w:rFonts w:ascii="Candara" w:hAnsi="Candara"/>
        </w:rPr>
        <w:t xml:space="preserve">places, </w:t>
      </w:r>
      <w:r>
        <w:rPr>
          <w:rFonts w:ascii="Candara" w:hAnsi="Candara"/>
        </w:rPr>
        <w:t>may be different – and perhaps they are in the majority.</w:t>
      </w:r>
      <w:r>
        <w:rPr>
          <w:rFonts w:ascii="Candara" w:hAnsi="Candara"/>
        </w:rPr>
        <w:br/>
      </w:r>
    </w:p>
    <w:p>
      <w:pPr>
        <w:pStyle w:val="ListParagraph"/>
        <w:numPr>
          <w:ilvl w:val="0"/>
          <w:numId w:val="2"/>
        </w:numPr>
        <w:rPr>
          <w:rFonts w:ascii="Candara" w:hAnsi="Candara"/>
        </w:rPr>
      </w:pPr>
      <w:r>
        <w:rPr>
          <w:rFonts w:ascii="Candara" w:hAnsi="Candara"/>
        </w:rPr>
        <w:t>better understanding of ourselves</w:t>
      </w:r>
    </w:p>
    <w:p>
      <w:pPr>
        <w:pStyle w:val="ListParagraph"/>
        <w:numPr>
          <w:ilvl w:val="1"/>
          <w:numId w:val="2"/>
        </w:numPr>
        <w:rPr>
          <w:rFonts w:ascii="Candara" w:hAnsi="Candara"/>
        </w:rPr>
      </w:pPr>
      <w:r>
        <w:rPr>
          <w:rFonts w:ascii="Candara" w:hAnsi="Candara"/>
        </w:rPr>
        <w:t xml:space="preserve">recognising and accepting </w:t>
      </w:r>
      <w:r>
        <w:rPr>
          <w:rFonts w:ascii="Candara" w:hAnsi="Candara"/>
        </w:rPr>
        <w:t xml:space="preserve">our </w:t>
      </w:r>
      <w:r>
        <w:rPr>
          <w:rFonts w:ascii="Candara" w:hAnsi="Candara"/>
        </w:rPr>
        <w:t xml:space="preserve">fallibility;  </w:t>
      </w:r>
      <w:r>
        <w:rPr>
          <w:rFonts w:ascii="Candara" w:hAnsi="Candara"/>
        </w:rPr>
        <w:t>we accept anecdote above evidence;</w:t>
      </w:r>
    </w:p>
    <w:p>
      <w:pPr>
        <w:pStyle w:val="ListParagraph"/>
        <w:numPr>
          <w:ilvl w:val="1"/>
          <w:numId w:val="2"/>
        </w:numPr>
        <w:rPr>
          <w:rFonts w:ascii="Candara" w:hAnsi="Candara"/>
        </w:rPr>
      </w:pPr>
      <w:r>
        <w:rPr>
          <w:rFonts w:ascii="Candara" w:hAnsi="Candara"/>
        </w:rPr>
        <w:t>we think of</w:t>
      </w:r>
      <w:r>
        <w:rPr>
          <w:rFonts w:ascii="Candara" w:hAnsi="Candara"/>
        </w:rPr>
        <w:t xml:space="preserve"> ourselves as </w:t>
      </w:r>
      <w:r>
        <w:rPr>
          <w:rFonts w:ascii="Candara" w:hAnsi="Candara"/>
        </w:rPr>
        <w:t xml:space="preserve">a </w:t>
      </w:r>
      <w:r>
        <w:rPr>
          <w:rFonts w:ascii="Candara" w:hAnsi="Candara"/>
        </w:rPr>
        <w:t>stable peak of creation –</w:t>
      </w:r>
      <w:r>
        <w:rPr>
          <w:rFonts w:ascii="Candara" w:hAnsi="Candara"/>
        </w:rPr>
        <w:t xml:space="preserve"> we’re probably not, although some people think that we may have halted human evolution</w:t>
      </w:r>
      <w:r>
        <w:rPr>
          <w:rFonts w:ascii="Candara" w:hAnsi="Candara"/>
        </w:rPr>
        <w:br/>
      </w:r>
    </w:p>
    <w:p>
      <w:pPr>
        <w:pStyle w:val="ListParagraph"/>
        <w:numPr>
          <w:ilvl w:val="0"/>
          <w:numId w:val="2"/>
        </w:numPr>
        <w:rPr>
          <w:rFonts w:ascii="Candara" w:hAnsi="Candara"/>
        </w:rPr>
      </w:pPr>
      <w:r>
        <w:rPr>
          <w:rFonts w:ascii="Candara" w:hAnsi="Candara"/>
        </w:rPr>
        <w:t>importance of children learning about risk – in order to cope with world/be independent</w:t>
      </w:r>
    </w:p>
    <w:p>
      <w:pPr>
        <w:pStyle w:val="ListParagraph"/>
        <w:numPr>
          <w:ilvl w:val="1"/>
          <w:numId w:val="2"/>
        </w:numPr>
        <w:rPr/>
      </w:pPr>
      <w:r>
        <w:rPr>
          <w:rFonts w:ascii="Candara" w:hAnsi="Candara"/>
        </w:rPr>
        <w:t xml:space="preserve">Andy Kirkpatrick (mountaineer) taking 13yr old daughter up “mountain” on R4 </w:t>
        <w:br/>
      </w:r>
      <w:hyperlink r:id="rId2">
        <w:r>
          <w:rPr>
            <w:rStyle w:val="InternetLink"/>
            <w:rFonts w:ascii="Candara" w:hAnsi="Candara"/>
          </w:rPr>
          <w:t>http://www.bbc.co.uk/programmes/b04nv97g</w:t>
        </w:r>
      </w:hyperlink>
      <w:r>
        <w:rPr>
          <w:rFonts w:ascii="Candara" w:hAnsi="Candara"/>
        </w:rPr>
        <w:t xml:space="preserve"> </w:t>
      </w:r>
    </w:p>
    <w:p>
      <w:pPr>
        <w:pStyle w:val="Normal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ListParagraph"/>
        <w:numPr>
          <w:ilvl w:val="0"/>
          <w:numId w:val="2"/>
        </w:numPr>
        <w:rPr>
          <w:rFonts w:ascii="Candara" w:hAnsi="Candara"/>
        </w:rPr>
      </w:pPr>
      <w:r>
        <w:rPr>
          <w:rFonts w:ascii="Candara" w:hAnsi="Candara"/>
        </w:rPr>
        <w:t>God taking risks with us:  the scandal of particularity, the risk of the incarnation</w:t>
      </w:r>
    </w:p>
    <w:p>
      <w:pPr>
        <w:pStyle w:val="ListParagraph"/>
        <w:numPr>
          <w:ilvl w:val="0"/>
          <w:numId w:val="2"/>
        </w:numPr>
        <w:rPr>
          <w:rFonts w:ascii="Candara" w:hAnsi="Candara"/>
        </w:rPr>
      </w:pPr>
      <w:r>
        <w:rPr>
          <w:rFonts w:ascii="Candara" w:hAnsi="Candara"/>
        </w:rPr>
        <w:t>risk of relationship – relationships built on trust but need to take risks to initiate them</w:t>
      </w:r>
    </w:p>
    <w:p>
      <w:pPr>
        <w:pStyle w:val="ListParagraph"/>
        <w:numPr>
          <w:ilvl w:val="0"/>
          <w:numId w:val="2"/>
        </w:numPr>
        <w:rPr>
          <w:rFonts w:ascii="Candara" w:hAnsi="Candara"/>
        </w:rPr>
      </w:pPr>
      <w:r>
        <w:rPr>
          <w:rFonts w:ascii="Candara" w:hAnsi="Candara"/>
        </w:rPr>
        <w:t xml:space="preserve">risk management of offenders – linked to forgiveness </w:t>
        <w:br/>
      </w:r>
    </w:p>
    <w:p>
      <w:pPr>
        <w:pStyle w:val="Normal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rPr>
          <w:rFonts w:ascii="Candara" w:hAnsi="Candara"/>
        </w:rPr>
      </w:pPr>
      <w:r>
        <w:rPr>
          <w:rFonts w:ascii="Candara" w:hAnsi="Candara"/>
          <w:b/>
        </w:rPr>
        <w:t xml:space="preserve">Bibliography </w:t>
      </w:r>
    </w:p>
    <w:p>
      <w:pPr>
        <w:pStyle w:val="ListParagraph"/>
        <w:numPr>
          <w:ilvl w:val="0"/>
          <w:numId w:val="3"/>
        </w:numPr>
        <w:rPr/>
      </w:pPr>
      <w:hyperlink r:id="rId3">
        <w:r>
          <w:rPr>
            <w:rStyle w:val="InternetLink"/>
            <w:rFonts w:ascii="Candara" w:hAnsi="Candara"/>
          </w:rPr>
          <w:t>http://larrydixon.wordpress.com/2012/03/18/a-theology-of-risk/</w:t>
        </w:r>
      </w:hyperlink>
      <w:r>
        <w:rPr>
          <w:rFonts w:ascii="Candara" w:hAnsi="Candara"/>
        </w:rPr>
        <w:t xml:space="preserve"> </w:t>
      </w:r>
      <w:r>
        <w:rPr>
          <w:rFonts w:ascii="Candara" w:hAnsi="Candara"/>
          <w:i/>
        </w:rPr>
        <w:t>(report of a student paper which argues that our faith is risk-averse when we should long for the adventure of faith)</w:t>
      </w:r>
    </w:p>
    <w:p>
      <w:pPr>
        <w:pStyle w:val="ListParagraph"/>
        <w:numPr>
          <w:ilvl w:val="0"/>
          <w:numId w:val="3"/>
        </w:numPr>
        <w:rPr>
          <w:rFonts w:ascii="Candara" w:hAnsi="Candara"/>
        </w:rPr>
      </w:pPr>
      <w:r>
        <w:rPr>
          <w:rFonts w:ascii="Candara" w:hAnsi="Candara"/>
        </w:rPr>
        <w:t xml:space="preserve">The Faith of Leap: Embracing a Theology of Risk, Adventure &amp; Courage: Michael Frost &amp; Alan Hirsch  (publ Shapevine 2011) </w:t>
      </w:r>
      <w:r>
        <w:rPr>
          <w:rFonts w:ascii="Candara" w:hAnsi="Candara"/>
          <w:i/>
        </w:rPr>
        <w:t>(leave the idol of security behind and courageously live the adventure that is inherent in our God and in our calling)</w:t>
      </w:r>
    </w:p>
    <w:p>
      <w:pPr>
        <w:pStyle w:val="ListParagraph"/>
        <w:numPr>
          <w:ilvl w:val="0"/>
          <w:numId w:val="3"/>
        </w:numPr>
        <w:rPr/>
      </w:pPr>
      <w:r>
        <w:rPr>
          <w:rFonts w:ascii="Candara" w:hAnsi="Candara"/>
        </w:rPr>
        <w:t xml:space="preserve">Risk and Religion: Toward a Theology of Risk Taking:  Niels Henrik Gregersen (publ internet) </w:t>
      </w:r>
      <w:hyperlink r:id="rId4">
        <w:r>
          <w:rPr>
            <w:rStyle w:val="InternetLink"/>
            <w:rFonts w:ascii="Candara" w:hAnsi="Candara"/>
          </w:rPr>
          <w:t>http://www.glerl.noaa.gov/seagrant/ClimateChangeWhiteboard/Resources/Uncertainty/Mac1/gregersen03.pdf</w:t>
        </w:r>
      </w:hyperlink>
      <w:r>
        <w:rPr>
          <w:rFonts w:ascii="Candara" w:hAnsi="Candara"/>
        </w:rPr>
        <w:t xml:space="preserve">  </w:t>
      </w:r>
      <w:r>
        <w:rPr>
          <w:rFonts w:ascii="Candara" w:hAnsi="Candara"/>
          <w:i/>
        </w:rPr>
        <w:t>(considers the issues of risk in our present ministry environment)</w:t>
      </w:r>
    </w:p>
    <w:p>
      <w:pPr>
        <w:pStyle w:val="ListParagraph"/>
        <w:numPr>
          <w:ilvl w:val="0"/>
          <w:numId w:val="3"/>
        </w:numPr>
        <w:rPr/>
      </w:pPr>
      <w:r>
        <w:rPr>
          <w:rFonts w:ascii="Candara" w:hAnsi="Candara"/>
        </w:rPr>
        <w:t xml:space="preserve">A Theology of Risk: Karl Rahner (publ </w:t>
      </w:r>
      <w:r>
        <w:rPr>
          <w:rStyle w:val="HTMLCite"/>
          <w:rFonts w:ascii="Candara" w:hAnsi="Candara"/>
        </w:rPr>
        <w:t xml:space="preserve">The Furrow </w:t>
      </w:r>
      <w:r>
        <w:rPr>
          <w:rFonts w:ascii="Candara" w:hAnsi="Candara"/>
        </w:rPr>
        <w:t>Vol. 19, No. 5 (May, 1968), pp. 266-268)</w:t>
        <w:br/>
      </w:r>
      <w:hyperlink r:id="rId5">
        <w:r>
          <w:rPr>
            <w:rStyle w:val="InternetLink"/>
            <w:rFonts w:ascii="Candara" w:hAnsi="Candara"/>
          </w:rPr>
          <w:t>http://www.jstor.org/discover/10.2307/27659669?uid=3738032&amp;uid=2129&amp;uid=2&amp;uid=70&amp;uid=4&amp;sid=21105186844993</w:t>
        </w:r>
      </w:hyperlink>
      <w:r>
        <w:rPr>
          <w:rFonts w:ascii="Candara" w:hAnsi="Candara"/>
        </w:rPr>
        <w:t xml:space="preserve">  </w:t>
      </w:r>
      <w:r>
        <w:rPr>
          <w:rFonts w:ascii="Candara" w:hAnsi="Candara"/>
          <w:i/>
        </w:rPr>
        <w:t>(one should regard the principle of risk as the surer way in case of doubt)</w:t>
      </w:r>
    </w:p>
    <w:p>
      <w:pPr>
        <w:pStyle w:val="ListParagraph"/>
        <w:numPr>
          <w:ilvl w:val="0"/>
          <w:numId w:val="3"/>
        </w:numPr>
        <w:rPr>
          <w:rFonts w:ascii="Candara" w:hAnsi="Candara"/>
        </w:rPr>
      </w:pPr>
      <w:r>
        <w:rPr>
          <w:rFonts w:ascii="Candara" w:hAnsi="Candara"/>
        </w:rPr>
        <w:t>God who risks: A Theology of Providence: John Sanders (publ Inter-Varsity Press 1998)</w:t>
      </w:r>
    </w:p>
    <w:p>
      <w:pPr>
        <w:pStyle w:val="ListParagraph"/>
        <w:numPr>
          <w:ilvl w:val="0"/>
          <w:numId w:val="3"/>
        </w:numPr>
        <w:rPr/>
      </w:pPr>
      <w:r>
        <w:rPr>
          <w:rFonts w:ascii="Candara" w:hAnsi="Candara"/>
        </w:rPr>
        <w:t xml:space="preserve">Theology of work : no author given  </w:t>
      </w:r>
      <w:hyperlink r:id="rId6">
        <w:r>
          <w:rPr>
            <w:rStyle w:val="InternetLink"/>
            <w:rFonts w:ascii="Candara" w:hAnsi="Candara"/>
          </w:rPr>
          <w:t>http://www.theologyofwork.org/key-topics/finance/the-foundations-of-finance-are-created-by-god/we-are-risk-takers/</w:t>
        </w:r>
      </w:hyperlink>
      <w:r>
        <w:rPr>
          <w:rFonts w:ascii="Candara" w:hAnsi="Candara"/>
        </w:rPr>
        <w:t xml:space="preserve">  </w:t>
      </w:r>
      <w:r>
        <w:rPr>
          <w:rFonts w:ascii="Candara" w:hAnsi="Candara"/>
          <w:i/>
        </w:rPr>
        <w:t>(we have an innate ability to balance risks and rewards;  benevolent God invites and rewards risk-taking)</w:t>
      </w:r>
      <w:r>
        <w:rPr>
          <w:rFonts w:ascii="Candara" w:hAnsi="Candara"/>
        </w:rPr>
        <w:t xml:space="preserve"> </w:t>
      </w:r>
    </w:p>
    <w:p>
      <w:pPr>
        <w:pStyle w:val="Normal"/>
        <w:rPr>
          <w:rFonts w:ascii="Candara" w:hAnsi="Candara"/>
        </w:rPr>
      </w:pPr>
      <w:r>
        <w:rPr>
          <w:rFonts w:ascii="Candara" w:hAnsi="Candara"/>
        </w:rPr>
      </w:r>
    </w:p>
    <w:sectPr>
      <w:type w:val="nextPage"/>
      <w:pgSz w:w="11906" w:h="16838"/>
      <w:pgMar w:left="1021" w:right="1021" w:header="0" w:top="1021" w:footer="0" w:bottom="102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Aldine401 BT">
    <w:charset w:val="01"/>
    <w:family w:val="swiss"/>
    <w:pitch w:val="default"/>
  </w:font>
  <w:font w:name="Calibri">
    <w:charset w:val="01"/>
    <w:family w:val="swiss"/>
    <w:pitch w:val="default"/>
  </w:font>
  <w:font w:name="Candara">
    <w:charset w:val="01"/>
    <w:family w:val="swiss"/>
    <w:pitch w:val="default"/>
  </w:font>
  <w:font w:name="Candara"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6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Cite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Aldine401 BT" w:hAnsi="Aldine401 BT" w:eastAsia="Times New Roman" w:cs="Times New Roman"/>
      <w:color w:val="auto"/>
      <w:sz w:val="24"/>
      <w:szCs w:val="20"/>
      <w:lang w:eastAsia="en-US" w:val="en-GB" w:bidi="ar-SA"/>
    </w:rPr>
  </w:style>
  <w:style w:type="paragraph" w:styleId="Heading1">
    <w:name w:val="Heading 1"/>
    <w:basedOn w:val="Normal"/>
    <w:link w:val="Heading1Char"/>
    <w:uiPriority w:val="9"/>
    <w:qFormat/>
    <w:rsid w:val="009f6fe9"/>
    <w:pPr>
      <w:spacing w:beforeAutospacing="1" w:afterAutospacing="1"/>
      <w:outlineLvl w:val="0"/>
    </w:pPr>
    <w:rPr>
      <w:rFonts w:ascii="Times New Roman" w:hAnsi="Times New Roman"/>
      <w:b/>
      <w:bCs/>
      <w:sz w:val="48"/>
      <w:szCs w:val="48"/>
      <w:lang w:eastAsia="en-GB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inTextChar" w:customStyle="1">
    <w:name w:val="Plain Text Char"/>
    <w:basedOn w:val="DefaultParagraphFont"/>
    <w:link w:val="PlainText"/>
    <w:uiPriority w:val="99"/>
    <w:qFormat/>
    <w:rsid w:val="00c75acd"/>
    <w:rPr>
      <w:rFonts w:ascii="Calibri" w:hAnsi="Calibri" w:eastAsia="Calibri" w:cs="" w:cstheme="minorBidi" w:eastAsiaTheme="minorHAnsi"/>
      <w:sz w:val="22"/>
      <w:szCs w:val="21"/>
      <w:lang w:eastAsia="en-US"/>
    </w:rPr>
  </w:style>
  <w:style w:type="character" w:styleId="InternetLink">
    <w:name w:val="Internet Link"/>
    <w:basedOn w:val="DefaultParagraphFont"/>
    <w:rsid w:val="00dd6d2d"/>
    <w:rPr>
      <w:color w:val="0000FF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9f6fe9"/>
    <w:rPr>
      <w:b/>
      <w:bCs/>
      <w:sz w:val="48"/>
      <w:szCs w:val="48"/>
    </w:rPr>
  </w:style>
  <w:style w:type="character" w:styleId="Asizelarge" w:customStyle="1">
    <w:name w:val="a-size-large"/>
    <w:basedOn w:val="DefaultParagraphFont"/>
    <w:qFormat/>
    <w:rsid w:val="009f6fe9"/>
    <w:rPr/>
  </w:style>
  <w:style w:type="character" w:styleId="HTMLCite">
    <w:name w:val="HTML Cite"/>
    <w:basedOn w:val="DefaultParagraphFont"/>
    <w:uiPriority w:val="99"/>
    <w:unhideWhenUsed/>
    <w:qFormat/>
    <w:rsid w:val="00717918"/>
    <w:rPr>
      <w:i/>
      <w:iCs/>
    </w:rPr>
  </w:style>
  <w:style w:type="character" w:styleId="FollowedHyperlink">
    <w:name w:val="FollowedHyperlink"/>
    <w:basedOn w:val="DefaultParagraphFont"/>
    <w:qFormat/>
    <w:rsid w:val="00936c6c"/>
    <w:rPr>
      <w:color w:val="800080" w:themeColor="followed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Candara" w:hAnsi="Candara" w:eastAsia="WenQuanYi Micro 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ascii="Candara" w:hAnsi="Candara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ndara" w:hAnsi="Candara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Candara" w:hAnsi="Candara" w:cs="Lohit Devanagari"/>
    </w:rPr>
  </w:style>
  <w:style w:type="paragraph" w:styleId="MyBullets" w:customStyle="1">
    <w:name w:val="MyBullets"/>
    <w:basedOn w:val="Normal"/>
    <w:qFormat/>
    <w:pPr/>
    <w:rPr>
      <w:sz w:val="23"/>
    </w:rPr>
  </w:style>
  <w:style w:type="paragraph" w:styleId="MyNumbers" w:customStyle="1">
    <w:name w:val="MyNumbers"/>
    <w:basedOn w:val="MyBullets"/>
    <w:qFormat/>
    <w:pPr/>
    <w:rPr/>
  </w:style>
  <w:style w:type="paragraph" w:styleId="ListParagraph">
    <w:name w:val="List Paragraph"/>
    <w:basedOn w:val="Normal"/>
    <w:uiPriority w:val="34"/>
    <w:qFormat/>
    <w:rsid w:val="00312028"/>
    <w:pPr>
      <w:spacing w:before="0" w:after="0"/>
      <w:ind w:left="720" w:hanging="0"/>
      <w:contextualSpacing/>
    </w:pPr>
    <w:rPr/>
  </w:style>
  <w:style w:type="paragraph" w:styleId="PlainText">
    <w:name w:val="Plain Text"/>
    <w:basedOn w:val="Normal"/>
    <w:link w:val="PlainTextChar"/>
    <w:uiPriority w:val="99"/>
    <w:unhideWhenUsed/>
    <w:qFormat/>
    <w:rsid w:val="00c75acd"/>
    <w:pPr/>
    <w:rPr>
      <w:rFonts w:ascii="Calibri" w:hAnsi="Calibri" w:eastAsia="Calibri" w:cs="" w:cstheme="minorBidi" w:eastAsiaTheme="minorHAnsi"/>
      <w:sz w:val="22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bc.co.uk/programmes/b04nv97g" TargetMode="External"/><Relationship Id="rId3" Type="http://schemas.openxmlformats.org/officeDocument/2006/relationships/hyperlink" Target="http://larrydixon.wordpress.com/2012/03/18/a-theology-of-risk/" TargetMode="External"/><Relationship Id="rId4" Type="http://schemas.openxmlformats.org/officeDocument/2006/relationships/hyperlink" Target="http://www.glerl.noaa.gov/seagrant/ClimateChangeWhiteboard/Resources/Uncertainty/Mac1/gregersen03.pdf" TargetMode="External"/><Relationship Id="rId5" Type="http://schemas.openxmlformats.org/officeDocument/2006/relationships/hyperlink" Target="http://www.jstor.org/discover/10.2307/27659669?uid=3738032&amp;uid=2129&amp;uid=2&amp;uid=70&amp;uid=4&amp;sid=21105186844993" TargetMode="External"/><Relationship Id="rId6" Type="http://schemas.openxmlformats.org/officeDocument/2006/relationships/hyperlink" Target="http://www.theologyofwork.org/key-topics/finance/the-foundations-of-finance-are-created-by-god/we-are-risk-takers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Application>LibreOffice/5.3.7.2$Linux_X86_64 LibreOffice_project/30m0$Build-2</Application>
  <Pages>3</Pages>
  <Words>996</Words>
  <Characters>5173</Characters>
  <CharactersWithSpaces>6172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2014-11-10T23:38:00Z</dcterms:created>
  <dc:creator>richard</dc:creator>
  <dc:description/>
  <dc:language>en-GB</dc:language>
  <cp:lastModifiedBy/>
  <dcterms:modified xsi:type="dcterms:W3CDTF">2017-12-20T15:00:49Z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